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91" w:rsidRPr="00250EA7" w:rsidRDefault="00591B91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250EA7">
        <w:rPr>
          <w:rFonts w:ascii="Times New Roman" w:hAnsi="Times New Roman" w:cs="Times New Roman"/>
          <w:b/>
          <w:sz w:val="28"/>
        </w:rPr>
        <w:t xml:space="preserve">Załącznik Nr </w:t>
      </w:r>
      <w:r w:rsidR="00250EA7">
        <w:rPr>
          <w:rFonts w:ascii="Times New Roman" w:hAnsi="Times New Roman" w:cs="Times New Roman"/>
          <w:b/>
          <w:sz w:val="28"/>
        </w:rPr>
        <w:t>4</w:t>
      </w:r>
    </w:p>
    <w:p w:rsidR="006559C0" w:rsidRPr="00250EA7" w:rsidRDefault="006559C0" w:rsidP="006D6AB8">
      <w:pPr>
        <w:ind w:right="-108"/>
        <w:jc w:val="center"/>
        <w:rPr>
          <w:rFonts w:ascii="Times New Roman" w:hAnsi="Times New Roman" w:cs="Times New Roman"/>
          <w:b/>
          <w:sz w:val="28"/>
        </w:rPr>
      </w:pPr>
      <w:r w:rsidRPr="00250EA7">
        <w:rPr>
          <w:rFonts w:ascii="Times New Roman" w:hAnsi="Times New Roman" w:cs="Times New Roman"/>
          <w:b/>
          <w:sz w:val="28"/>
        </w:rPr>
        <w:t>Opis przedmiotu zamówienia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A7">
        <w:rPr>
          <w:rFonts w:ascii="Times New Roman" w:hAnsi="Times New Roman" w:cs="Times New Roman"/>
          <w:sz w:val="24"/>
          <w:szCs w:val="24"/>
        </w:rPr>
        <w:t xml:space="preserve">Przedmiotem zamówienia jest dostawa przyczepy pomiarowej typu CARGO z homologacją oraz niezbędnym wyposażeniem do realizacji ciągłych/okresowych pomiarów poziomów hałasu wprowadzanego do środowiska w związku z eksploatacją dróg, linii kolejowych </w:t>
      </w:r>
      <w:r w:rsidRPr="00ED1582">
        <w:rPr>
          <w:rFonts w:ascii="Times New Roman" w:hAnsi="Times New Roman" w:cs="Times New Roman"/>
          <w:sz w:val="24"/>
          <w:szCs w:val="24"/>
        </w:rPr>
        <w:t>oraz lotnisk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1582">
        <w:rPr>
          <w:rFonts w:ascii="Times New Roman" w:hAnsi="Times New Roman" w:cs="Times New Roman"/>
          <w:sz w:val="24"/>
          <w:szCs w:val="24"/>
        </w:rPr>
        <w:t xml:space="preserve">– </w:t>
      </w:r>
      <w:r w:rsidRPr="006D6AB8">
        <w:rPr>
          <w:rFonts w:ascii="Times New Roman" w:hAnsi="Times New Roman" w:cs="Times New Roman"/>
          <w:b/>
          <w:sz w:val="24"/>
          <w:szCs w:val="24"/>
        </w:rPr>
        <w:t>2 komplety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Pr="006D6AB8" w:rsidRDefault="006D6AB8" w:rsidP="009B6DAC">
      <w:pPr>
        <w:pStyle w:val="Akapitzlist"/>
        <w:widowControl w:val="0"/>
        <w:numPr>
          <w:ilvl w:val="0"/>
          <w:numId w:val="25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6AB8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Dostawa,</w:t>
      </w:r>
      <w:r w:rsidRPr="00ED1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instalacja</w:t>
      </w:r>
      <w:r w:rsidRPr="00ED1582">
        <w:rPr>
          <w:rFonts w:ascii="Times New Roman" w:hAnsi="Times New Roman" w:cs="Times New Roman"/>
          <w:sz w:val="24"/>
          <w:szCs w:val="24"/>
        </w:rPr>
        <w:t xml:space="preserve"> i</w:t>
      </w:r>
      <w:r w:rsidRPr="00ED15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uruchomienie: 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Dostawa przyczepy pomiarowej typu CARGO z homologacją oraz niezbędnym wypo</w:t>
      </w:r>
      <w:r>
        <w:rPr>
          <w:rFonts w:ascii="Times New Roman" w:hAnsi="Times New Roman" w:cs="Times New Roman"/>
          <w:sz w:val="24"/>
          <w:szCs w:val="24"/>
        </w:rPr>
        <w:t>sażeniem do realizacji ciągłych</w:t>
      </w:r>
      <w:r w:rsidRPr="00ED1582">
        <w:rPr>
          <w:rFonts w:ascii="Times New Roman" w:hAnsi="Times New Roman" w:cs="Times New Roman"/>
          <w:sz w:val="24"/>
          <w:szCs w:val="24"/>
        </w:rPr>
        <w:t>/okresowych pomiarów poziomów hałasu wprowadzanego do środowiska w związku z eksploatacją dróg, linii kolejowych oraz lotnisk wraz z:</w:t>
      </w:r>
    </w:p>
    <w:p w:rsidR="006D6AB8" w:rsidRDefault="006D6AB8" w:rsidP="006D6A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•</w:t>
      </w:r>
      <w:r w:rsidRPr="00ED1582">
        <w:rPr>
          <w:rFonts w:ascii="Times New Roman" w:hAnsi="Times New Roman" w:cs="Times New Roman"/>
          <w:sz w:val="24"/>
          <w:szCs w:val="24"/>
        </w:rPr>
        <w:tab/>
        <w:t xml:space="preserve">kompletnym miernikiem poziomu dźwięku klasy I, umożliwiającym zapis historii czasowej oraz zapis ścieżki audio, 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 xml:space="preserve">kontrolerem, 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kalibratorem klasy I,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radarowym systemem pomiaru natężenia ruchu,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zintegrowaną stacją meteo,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kamerą,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Aranżacja przyczepy: zabudowa, instalacja elektryczna 230V, oświetlenie wnętrza LED, zasilanie buforowe 400 Ah, okablowanie do urządzeń pomiarowych, komplet uchwytów do urządzeń pomiarowych, itp.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Maszt pneumatyczny do przyczepki CARGO,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zasilania solarnego 260 W ( panel, regulator, okablowanie)</w:t>
      </w:r>
    </w:p>
    <w:p w:rsidR="006D6AB8" w:rsidRPr="006D6AB8" w:rsidRDefault="006D6AB8" w:rsidP="006D6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AB8">
        <w:rPr>
          <w:rFonts w:ascii="Times New Roman" w:hAnsi="Times New Roman" w:cs="Times New Roman"/>
          <w:b/>
          <w:sz w:val="24"/>
          <w:szCs w:val="24"/>
        </w:rPr>
        <w:t>– 2 komplety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Warunkiem podpisania protokołu odbioru jest przeprowadzenie szkolenia instalacyjnego</w:t>
      </w:r>
      <w:r w:rsidRPr="00ED1582">
        <w:rPr>
          <w:rFonts w:ascii="Times New Roman" w:hAnsi="Times New Roman" w:cs="Times New Roman"/>
          <w:sz w:val="24"/>
          <w:szCs w:val="24"/>
        </w:rPr>
        <w:br/>
        <w:t>i zademonstrowanie poprawnej pracy przedmiotu zamówienia oraz właściwej pracy zainstalowanego oprogramowania.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Wszystkie czynności wykonane przez Wykonawcę i podwykonawców muszą odpowiadać przepisom polskim i dobrej praktyce międzynarodowej w zakresie bhp i ochrony środowiska.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Szkolenie</w:t>
      </w:r>
      <w:r w:rsidRPr="00ED1582">
        <w:rPr>
          <w:rFonts w:ascii="Times New Roman" w:hAnsi="Times New Roman" w:cs="Times New Roman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instalacyjne: 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Przeprowadzenie</w:t>
      </w:r>
      <w:r w:rsidRPr="00ED15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2-dniowego</w:t>
      </w:r>
      <w:r w:rsidRPr="00ED15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szkolenia</w:t>
      </w:r>
      <w:r w:rsidRPr="00ED15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instalacyjnego</w:t>
      </w:r>
      <w:r w:rsidRPr="00ED1582">
        <w:rPr>
          <w:rFonts w:ascii="Times New Roman" w:hAnsi="Times New Roman" w:cs="Times New Roman"/>
          <w:spacing w:val="43"/>
          <w:sz w:val="24"/>
          <w:szCs w:val="24"/>
        </w:rPr>
        <w:t xml:space="preserve"> (</w:t>
      </w:r>
      <w:r w:rsidRPr="00ED1582">
        <w:rPr>
          <w:rFonts w:ascii="Times New Roman" w:hAnsi="Times New Roman" w:cs="Times New Roman"/>
          <w:sz w:val="24"/>
          <w:szCs w:val="24"/>
        </w:rPr>
        <w:t>minimum 10 godz. zegarowych)</w:t>
      </w:r>
      <w:r w:rsidRPr="00ED15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ED15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upoważnionego</w:t>
      </w:r>
      <w:r w:rsidRPr="00ED15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przedstawiciela</w:t>
      </w:r>
      <w:r w:rsidRPr="00ED15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z w:val="24"/>
          <w:szCs w:val="24"/>
        </w:rPr>
        <w:t>Wykonawcy w siedzibie WIOŚ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>
        <w:rPr>
          <w:rFonts w:ascii="Times New Roman" w:hAnsi="Times New Roman" w:cs="Times New Roman"/>
          <w:spacing w:val="-1"/>
          <w:sz w:val="24"/>
          <w:szCs w:val="24"/>
        </w:rPr>
        <w:t>Łodzi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D6AB8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6D6AB8" w:rsidRPr="006D6AB8" w:rsidRDefault="006D6AB8" w:rsidP="009B6DAC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D6AB8">
        <w:rPr>
          <w:rFonts w:ascii="Times New Roman" w:hAnsi="Times New Roman" w:cs="Times New Roman"/>
          <w:b/>
          <w:spacing w:val="2"/>
          <w:sz w:val="24"/>
          <w:szCs w:val="24"/>
        </w:rPr>
        <w:t xml:space="preserve">Minimalne wymagania szczegółowe 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9B6DAC">
      <w:pPr>
        <w:pStyle w:val="Akapitzlist"/>
        <w:widowControl w:val="0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 xml:space="preserve">Mobilna stacja monitorowania hałasu zainstalowana w zabudowanej przyczepie typu CARGO – </w:t>
      </w:r>
      <w:r w:rsidRPr="00503232">
        <w:rPr>
          <w:rFonts w:ascii="Times New Roman" w:hAnsi="Times New Roman" w:cs="Times New Roman"/>
          <w:b/>
          <w:sz w:val="24"/>
          <w:szCs w:val="24"/>
        </w:rPr>
        <w:t>2 szt</w:t>
      </w:r>
      <w:r w:rsidRPr="00ED15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093"/>
        <w:gridCol w:w="5245"/>
        <w:gridCol w:w="1950"/>
      </w:tblGrid>
      <w:tr w:rsidR="00206D5A" w:rsidRPr="00ED1582" w:rsidTr="00206D5A">
        <w:trPr>
          <w:trHeight w:val="534"/>
          <w:tblHeader/>
        </w:trPr>
        <w:tc>
          <w:tcPr>
            <w:tcW w:w="2093" w:type="dxa"/>
            <w:shd w:val="clear" w:color="auto" w:fill="FFFFFF" w:themeFill="background1"/>
            <w:vAlign w:val="center"/>
          </w:tcPr>
          <w:p w:rsidR="00206D5A" w:rsidRPr="00ED1582" w:rsidRDefault="00206D5A" w:rsidP="003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06D5A" w:rsidRPr="00ED1582" w:rsidRDefault="00206D5A" w:rsidP="003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  <w:tc>
          <w:tcPr>
            <w:tcW w:w="1950" w:type="dxa"/>
            <w:shd w:val="clear" w:color="auto" w:fill="FFFFFF" w:themeFill="background1"/>
          </w:tcPr>
          <w:p w:rsidR="00206D5A" w:rsidRDefault="00206D5A" w:rsidP="003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nie minimalnych wymagań</w:t>
            </w:r>
          </w:p>
          <w:p w:rsidR="00206D5A" w:rsidRPr="00206D5A" w:rsidRDefault="00206D5A" w:rsidP="00352F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D5A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wartości oferowanego parametru)</w:t>
            </w: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Przyczepa jednoosiowa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w wersji Cargo z homologacją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przyczepa jednoosiowa w wersji Cargo z homologacją,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zabudowana,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wykonana ze sztywnego, odpornego na uderzenia materiału (płyta warstwowa), rok produkcji 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system amortyzacji: sprężyny i amortyzatory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wymiary zewnętrzne kontenera na przyczepce: długość 180-200cm, szerokość 120-180cm, wysokość 180-190cm.</w:t>
            </w:r>
          </w:p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Wyposażony w dwuskrzydłowe drzwi z tyłu przyczepki  otwierające się na zewnątrz wyposażone w patentowy zamek z minimum 3 kompletami kluczy.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nogi stabilizujące, zapewniające bezpieczny, samodzielny postój stacji monitorowania hałasu w trybie roboczym, z wysuniętym masztem na maksymalną wysokość.</w:t>
            </w:r>
            <w:r w:rsidRPr="00ED15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Przyczepka powinna być zabezpieczona przed przemieszczaniem się podczas postoju.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wskaźniki pozwalające na ustawienie przyczepki w poziomie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wyposażona w instalację niskoprądową i akumulatory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br/>
              <w:t>o łącznej pojemności minimum 400 Ah wraz systemem ładowania akumulatorów z sieci energetycznej 230 VAC oraz centralny wyłącznik zasilania bateryjnego i wskaźnik poziomu naładowania akumulatorów. Akumulatory zainstalowane przy podłodze w celu obniżenia środka ciężkości, zabezpieczone przed przemieszczaniem się w trakcie transportu,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ogniwa solarne minimum 260W na dachu przyczepki, pozwalające na ładowanie akumulatorów stacji, również w czasie nieużywania przyczepki do pomiarów,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oświetlenie LED wewnątrz przyczepy,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maszt pomiarowy: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składany, zamontowany w sposób trwały na przyczepce pomiarowej, pod kątem 90 stopni do płaszczyzny podłogi przyczepki,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umożliwiający (po złożeniu) bezpieczne poruszanie się po drogach publicznych,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posiadający zestaw uchwytów, pozwalających na zainstalowanie wszystkich czujników pomiarowych stacji pomiarowej,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przewody do urządzeń zainstalowanych na maszcie wykonane z materiału nie sztywniejącego na mrozie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umożliwiający umieszczenie mikrofonu na wysokości 10 m nad poziomem gruntu</w:t>
            </w:r>
          </w:p>
          <w:p w:rsidR="00206D5A" w:rsidRPr="00ED1582" w:rsidRDefault="00206D5A" w:rsidP="009B6DA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podnoszenia masztu oparty na mechanizmie elektrycznym lub pneumatycznym </w:t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(Parametr podlega ocenie)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uchwyt  wewnątrz przyczepy do mocowania końcówki masztu na czas transportu Wystające elementy masztu ponad dach zabezpieczone na czas transportu przed warunkami atmosferycznymi podczas jazdy</w:t>
            </w:r>
            <w:r w:rsidRPr="00ED1582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color w:val="C00000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szyberdach zapewniający dostęp do zainstalowania końcówki masztu z miernikami oraz pozwalający na wyprowadzenie przewodów pomiarowych tak aby jego przymkni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ęcie lub zamknię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cie umożliwiło pomiary w niekorzystnych warunkach meteorologicznych (opady deszczu, śniegu, wiatr). Wymiary szyberdachu powinny umożliwić swobodne operowanie przy maszcie,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dwie lampy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ostrzegawcze typu LED,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montowana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stałe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dachu, z przodu i tyłu przyczepy,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pomarańczowy,</w:t>
            </w: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oznakowania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pojazdu</w:t>
            </w:r>
            <w:r w:rsidRPr="00ED15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wykonywania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zadań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drodze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zamontowany na stałe regał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transportu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urządzeń pomiarowych</w:t>
            </w:r>
            <w:r w:rsidRPr="00ED15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zabezpieczający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przemieszczaniem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się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jazdy. Uchylany pod katem 90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blat roboczy na wysokość 80-85 cm od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podłogi i wymiarach 45cmx80cm przymocowany dłuższym bokiem do ściany przyczepki. Blat zabezpieczony przed otwieranie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 na czas podróży. Dwa 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składane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taborety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do siedzenia.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wszystkie urządzenia zestawu (miernik hałasu, kontroler, radar, stacja meteo, kamera umieszczone w sztywnych, odpornych na warunki atmosferyczne opakowaniach transportowych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ochrona </w:t>
            </w:r>
            <w:proofErr w:type="spellStart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przeciwodgromowa</w:t>
            </w:r>
            <w:proofErr w:type="spellEnd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przyczepki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drabina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rozkładana wewnątrz przyczepki do szyberdachu. Przenośna, aluminiowa,  dwuelementowa drabina umożliwiająca wejście na dach przyczepki przechowywana wewnątrz przyczepki w uchwytach zabezpieczających na czas transportu.</w:t>
            </w:r>
          </w:p>
        </w:tc>
        <w:tc>
          <w:tcPr>
            <w:tcW w:w="1950" w:type="dxa"/>
          </w:tcPr>
          <w:p w:rsidR="00206D5A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koło zapasowe zamontowane wewnątrz pojazdu zabezpieczone pokrowcem lub zabudową. Podnośnik i niezbędne narzędzia do wymiany koła.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 obu dłuższych stronach przyczepki listwy umożliwiające przypięcie pasów transportowych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walizka narzędziowa z wyposażeniem zawierającym co najmniej: 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próbnik napięcia 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uniwersalne 160mm izolowane 1000V VED;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zwężane 160mm izolowane 1000V VED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boczne tnące 160mm izolowane 100V VED;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wkrętaki izolowane 4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1000V VED: płaski 4x75mm i 5.5x125mm, krzyżowy PH1x80mm i PH2x100mm;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klucze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imbusowe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hex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kulą 9 szt. 1,5 - 10mm;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nastawny typu "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150 mm;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pęseta prosta 140 mm;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monterski;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z łamanym ostrzem, metalowa prowadnica;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latarka LED z aluminiowym korpusem i paskiem na rękę;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miara zwijana 3 m;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izolacyjna 19mm, 20mb;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klucze płasko-oczkowe: 6, 8, 10, 12, 13, 15, 17 mm,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młotek 300 g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przymocowany ścienny wieszak na odzież dla minimum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2 osób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lornetka minimum 10 x 50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gaśnica do gaszenia sprzętu elektrycznego min. 2kg umocowana na ścianie wewnątrz przyczepki w pobliżu drzwi wejściowych.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homologację świadczącą o dopuszczeniu do ruchu po drogach publicznych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system zasilania solarnego minimum 260 W (panel, regulator, okablowanie)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531A2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System nadzoru, </w:t>
            </w:r>
            <w:r w:rsidRPr="00ED1582">
              <w:rPr>
                <w:rFonts w:ascii="Times New Roman" w:hAnsi="Times New Roman" w:cs="Times New Roman"/>
                <w:bCs/>
              </w:rPr>
              <w:t>prezentacji i przetwarzania danych składający się z:</w:t>
            </w:r>
          </w:p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206D5A" w:rsidRPr="00ED1582" w:rsidRDefault="00206D5A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</w:rPr>
              <w:t xml:space="preserve">kontrolera obsługującego i 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korelującego wszystkie podzespoły stacji o poniższych parametrach: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zasilania z sieci energetycznej 230VAC oraz napięciem stałym 12VDC,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wbudowane akumulatory o pojemności minimum 12Ah,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wskaźnik stanu naładowania wbudowanych akumulatorów,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pomiar temperatury i wilgotności wewnątrz kontrolera,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odczyt, rejestrację i przetwarzanie danych z: </w:t>
            </w:r>
          </w:p>
          <w:p w:rsidR="00206D5A" w:rsidRPr="00ED1582" w:rsidRDefault="00206D5A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miernika poziomu dźwięku </w:t>
            </w:r>
          </w:p>
          <w:p w:rsidR="00206D5A" w:rsidRPr="00ED1582" w:rsidRDefault="00206D5A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radarowego systemu klasyfikacji ruchu </w:t>
            </w:r>
          </w:p>
          <w:p w:rsidR="00206D5A" w:rsidRPr="00ED1582" w:rsidRDefault="00206D5A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kamery wideo </w:t>
            </w:r>
          </w:p>
          <w:p w:rsidR="00206D5A" w:rsidRPr="00ED1582" w:rsidRDefault="00206D5A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modułu pogodowego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zapewnienie korelacji zarejestrowanych wskaźników akustycznych i </w:t>
            </w:r>
            <w:proofErr w:type="spellStart"/>
            <w:r w:rsidRPr="00ED1582">
              <w:rPr>
                <w:rFonts w:ascii="Times New Roman" w:hAnsi="Times New Roman" w:cs="Times New Roman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</w:rPr>
              <w:t>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bCs/>
              </w:rPr>
              <w:t>gwarancja pełnej identyfikacji zarejestrowanych zdarzeń akustycznych w celu późniejszej ich analizy,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zapis wideo wraz z kompresją, skorelowany z </w:t>
            </w:r>
            <w:r w:rsidRPr="00ED1582">
              <w:rPr>
                <w:rFonts w:ascii="Times New Roman" w:hAnsi="Times New Roman" w:cs="Times New Roman"/>
              </w:rPr>
              <w:lastRenderedPageBreak/>
              <w:t>zapisem audio,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niezależna praca kontrolera od ilości podłączonych komponentów (np. awaria lub celowe odłączenie radaru/kamery/meteo),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bezpieczne gromadzenie danych pomiarowych oraz ich transmisja do późniejszej analizy,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bezpośredni wgląd administratora do rejestru danych pomiarowych na stacji monitorującej,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praca w zakresie temperatur od –10 °C do + 40 °C oraz podczas opadów atmosferycznych,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alarmowanie o nieprawidłowościach pracy systemu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>z możliwością zdalnej diagnostyki układów,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pamięć stała (minimum 80GB), zapewniająca zapis wyników pomiarów bez konieczności kasowania lub przesyłania ich do serwera/komputera stacjonarnego przez minimum 30 dni,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zapewnienie nastawienia sesji pomiarowej z wyprzedzeniem (1 dniowym) – funkcja autostartu,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transmisja danych pomiarowych z wykorzystaniem łącza bezprzewodowego (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WiFi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>, GSM UMTS) i łącza przewodowego (LAN).</w:t>
            </w:r>
          </w:p>
        </w:tc>
        <w:tc>
          <w:tcPr>
            <w:tcW w:w="1950" w:type="dxa"/>
            <w:shd w:val="clear" w:color="auto" w:fill="FFFFFF" w:themeFill="background1"/>
          </w:tcPr>
          <w:p w:rsidR="00206D5A" w:rsidRPr="00ED1582" w:rsidRDefault="00206D5A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bCs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206D5A" w:rsidRPr="00ED1582" w:rsidRDefault="00206D5A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oprogramowania sterującego kontrolerem oraz oprogramowania do prezentacji i analizy wszystkich danych zarejestrowanych przez kontroler, o poniższych parametrach: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zapisu sygnałów w zdefiniowanych przez użytkownika przedziałach czasowych, krótszych od całkowitego czasu pomiarów,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przetwarzanie i prezentację (wizualizację) sygnałów mierzonych i innych rejestrowanych danych (audio, video), a następnie – ich przechowywanie w zdefiniowanych przez użytkownika przedziałach czasowych,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wykluczenie z dalszych analiz tych części sygnałów mierzonych, które: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nie odpowiadają warunkom normowym </w:t>
            </w:r>
            <w:r w:rsidRPr="00ED1582">
              <w:rPr>
                <w:rFonts w:ascii="Times New Roman" w:hAnsi="Times New Roman" w:cs="Times New Roman"/>
                <w:color w:val="auto"/>
              </w:rPr>
              <w:lastRenderedPageBreak/>
              <w:t>(przekroczenia granicznych wartości parametrów),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definiowane są na życzenie użytkownika,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eksport danych do oprogramowania zewnętrznego; minimalny zakres tworzenia zbiorów eksportowanych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>w formatach *.xls, *.txt, *.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cvs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wizualizacja w zdefiniowanych przez użytkownika przedziałach czasu zmierzonych sygnałów akustycznych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, z zapewnieniem synchronizacji czasowej wszystkich sygnałów,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możliwość płynnego skalowania wykres przebiegu czasowego poziomu dźwięku po osi odciętych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rzędnych,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wyznaczanie (obliczanie) wartości wskaźników: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poziomu równoważnego w zdefiniowanym przez użytkownika czasie (również uwzględniając czasy normatywne),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ekspozycji dla wybranych zdarzeń elementarnych, wraz z zapisem wyników analiz (obliczeń) i danymi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pozaakustycznymi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 z przedziału czasu, który uwzględniono w tych analizach,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długookresowych - dzień, wieczór, noc.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000000" w:themeColor="text1"/>
                <w:spacing w:val="-1"/>
              </w:rPr>
              <w:t>aplikacja zapewniająca graficzną prezentację wyników pomiarów oraz pełne zarządzanie bazą danych z oznaczaniem lub odrzucaniem rekordów nie spełniających wymagania stawiane przez Rozporządzenie   Ministra Środowiska z dnia 16 czerwca 2011 w sprawie wymagań w zakresie prowadzenia pomiarów poziomów substancji lub energii w środowisku przez zarządzającego drogą, linią kolejową, linią tramwajowa, lotniskiem lub portem (Dz. U z 2011 r. Nr 140, poz. 824)</w:t>
            </w:r>
          </w:p>
        </w:tc>
        <w:tc>
          <w:tcPr>
            <w:tcW w:w="1950" w:type="dxa"/>
            <w:shd w:val="clear" w:color="auto" w:fill="FFFFFF" w:themeFill="background1"/>
          </w:tcPr>
          <w:p w:rsidR="00206D5A" w:rsidRPr="00ED1582" w:rsidRDefault="00206D5A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Pełne wersje instalacyjne oprogramowania do 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obróbki danych z kontrolera zapisane na nośniku optycznym lub USB. </w:t>
            </w:r>
          </w:p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Licencja na oprogramowanie do analizy i prezentacji danych  musi być wielostanowiskowa i umożliwiać dowolne instalowanie i przenoszenie oprogramowania w obrębie WIOŚ Lublin bez potrzeby kontaktu z serwisem. Oprogramowanie bez ograniczeń czasowych.</w:t>
            </w:r>
          </w:p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Wsparcie techniczne i serwis oprogramowania przez okres minimum 5 lat.</w:t>
            </w:r>
          </w:p>
        </w:tc>
        <w:tc>
          <w:tcPr>
            <w:tcW w:w="1950" w:type="dxa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6D5A" w:rsidRPr="00ED1582" w:rsidTr="00206D5A">
        <w:trPr>
          <w:trHeight w:val="349"/>
        </w:trPr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lastRenderedPageBreak/>
              <w:t>System radarowy do pomiaru struktury ruchu pojazdów (prędkość, natężenia, klasy, itp.) o następujących możliwościach i parametrach:</w:t>
            </w:r>
          </w:p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nie wymaga ingerencji w nawierzchnię drogi, bezinwazyjny,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270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pomiary prostopadle do osi jezdni,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480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poprawna praca w każdych warunkach pogodowych (mgła, deszcz, śnieg, etc.),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477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w temperaturze od -40 °C do 70 °C,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538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praca również podczas zmiany organizacji ruchu (zwężenie jezdni lub odwrócenie kierunku jazdy na tym samym pasie),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880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umożliwia osiągnięcie dużej dokładności oraz poprawne wykrywanie aut zmieniających pas ruchu poprzez wykorzystanie szerokiego pasma roboczego minimum  200 MHz,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547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wysoką dokładność przy pomiarze prędkości dzięki wykorzystaniu technologii podwójnego radaru (dual-radar),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685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możliwość zdefiniowania co najmniej 2 klas pojazdów – 4 klasy i więcej będą dodatkowym atutem,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510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objęcie detekcją przynajmniej 8 pasów jezdni z możliwością zawężenia detekcji do 2 pasów,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rPr>
          <w:trHeight w:val="506"/>
        </w:trPr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interfejs graficzny umożliwiający łatwą obsługę i zarządzanie całym systemem oraz łatwą interpretację wyników,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Zintegrowana, </w:t>
            </w:r>
            <w:proofErr w:type="spellStart"/>
            <w:r w:rsidRPr="00ED1582">
              <w:rPr>
                <w:rFonts w:ascii="Times New Roman" w:hAnsi="Times New Roman" w:cs="Times New Roman"/>
              </w:rPr>
              <w:t>ultrasoniczna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 stacja meteorologiczna </w:t>
            </w:r>
            <w:r w:rsidRPr="00ED1582">
              <w:rPr>
                <w:rFonts w:ascii="Times New Roman" w:hAnsi="Times New Roman" w:cs="Times New Roman"/>
                <w:bCs/>
              </w:rPr>
              <w:t xml:space="preserve">o </w:t>
            </w:r>
            <w:r w:rsidRPr="00ED1582">
              <w:rPr>
                <w:rFonts w:ascii="Times New Roman" w:hAnsi="Times New Roman" w:cs="Times New Roman"/>
                <w:bCs/>
              </w:rPr>
              <w:lastRenderedPageBreak/>
              <w:t>następujących parametrach:</w:t>
            </w:r>
          </w:p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ultrasoniczny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pomiar prędkości wiatru w zakresie minimum 0,1-60 m/s z dokładnością nie gorszą niż ±5% oraz kierunku wiatru 0-359° z dokładnością nie gorszą niż ±5°,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pomiar temperatury powietrza w zakresie minimum od 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 °C do +60 °C, z dokładnością nie gorszą niż ±0,5°C,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pomiar wilgotności w zakresie od 0 do100% RH, dokładnością nie gorszą niż ±2% RH,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pomiar ciśnienia atmosferycznego w zakresie min od 600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1100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 dokładnością nie gorszą niż ±0,5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detekcja występowania opadów,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umożliwiająca transfer danych do kontrolera z wykorzystaniem protokołu MODBUS,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</w:t>
            </w:r>
            <w:r w:rsidRPr="00ED1582">
              <w:rPr>
                <w:rFonts w:ascii="Times New Roman" w:hAnsi="Times New Roman" w:cs="Times New Roman"/>
              </w:rPr>
              <w:t xml:space="preserve">osiadająca aktualne  świadectwo wzorcowania wystawione przez akredytowane Laboratorium Pomiarowe zgodnie z EN 17025 w  zakresie: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ciśnienie barometryczne  (860; 920; 980; 1040, 1100)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. maksymalne CMC laboratorium wzorcującego 0,2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temperatura i wilgotność  w punktach: 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  <w:lang w:val="en-US"/>
              </w:rPr>
              <w:t xml:space="preserve">-5°C (68, 98)%RH 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0°C(47,98)%RH  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21°C (25, 98)%RH 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40°C (25, 98)%RH 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przepływ w zakresie (0,3; 2,0; 4,0; 5,0; 6,0) m/s</w:t>
            </w:r>
          </w:p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maksymalne CMC laboratorium wzorcującego w zakresie temperatury 0,2 °C ,  wilgotności 2%RH, przepływu 0,2 m/s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t>Kamera IP</w:t>
            </w:r>
          </w:p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szczelności obudowy IP66, odporną na warunki atmosferyczne umożliwiającą zapis przy słabych warunkach oświetleniowych oraz w ciemności (posiadającą np. zintegrowany promiennik podczerwieni),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możliwość rejestracji </w:t>
            </w:r>
            <w:proofErr w:type="spellStart"/>
            <w:r w:rsidRPr="00ED1582">
              <w:rPr>
                <w:rFonts w:ascii="Times New Roman" w:hAnsi="Times New Roman" w:cs="Times New Roman"/>
              </w:rPr>
              <w:t>poklatkowej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 (minimum 5 klatek na sekundę),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rozdzielczość rejestrowanego obrazu minimum 640x480 pikseli 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(Parametr podlega ocenie)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temperaturowy pracy kamery -10 ÷ +40°C,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obsługa karty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o pojemności min. 16GB,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zmienna ogniskowa obiektywy z wyborem kąta widzenia 30° - 90°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wejście i wyjście audio.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Miernik</w:t>
            </w:r>
            <w:r w:rsidRPr="00ED15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poziomu dźwięku </w:t>
            </w:r>
            <w:r w:rsidRPr="00ED15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wraz </w:t>
            </w:r>
            <w:r w:rsidRPr="00ED1582">
              <w:rPr>
                <w:rFonts w:ascii="Times New Roman" w:hAnsi="Times New Roman" w:cs="Times New Roman"/>
              </w:rPr>
              <w:t>z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 oprzyrządowaniem instalowany </w:t>
            </w:r>
            <w:r w:rsidRPr="00ED1582">
              <w:rPr>
                <w:rFonts w:ascii="Times New Roman" w:hAnsi="Times New Roman" w:cs="Times New Roman"/>
                <w:spacing w:val="-1"/>
              </w:rPr>
              <w:br/>
              <w:t>w przyczepie typu Cargo do pomiarów okresowych poziomów  hałasu wprowadzanego  do środowiska przez starty, lądowania i przeloty statków powietrznych oraz okresowych poziomów  hałasu wprowadzanego  do środowiska w związku z eksploatacją dróg, linii kolejowych wraz z kalibratorem</w:t>
            </w: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D15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fabrycznie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nowy produkcji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r. z mikrofonem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prepolaryzowanym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i przedwzmacniaczem zapewniającym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zgodność z wymaganiami odnośnie zatwierdzenia typu klasy pierwszej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minimalny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zakres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wielkości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mierzonych:</w:t>
            </w:r>
            <w:r w:rsidRPr="00ED1582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(SPL),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Lxeq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(LEQ),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Lxpeak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(PEAK),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Lxymax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(MAX),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Lxymin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(MIN),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Lxye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(SEL), LN (LEQ STATISTICS),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jednoczesny pomiar w minimum trzech profilach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analiza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dźwięku</w:t>
            </w:r>
            <w:r w:rsidRPr="00ED1582">
              <w:rPr>
                <w:rFonts w:ascii="Times New Roman" w:hAnsi="Times New Roman" w:cs="Times New Roman"/>
              </w:rPr>
              <w:t xml:space="preserve"> w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pasmach</w:t>
            </w:r>
            <w:r>
              <w:rPr>
                <w:rFonts w:ascii="Times New Roman" w:hAnsi="Times New Roman" w:cs="Times New Roman"/>
              </w:rPr>
              <w:t xml:space="preserve"> 1/6, 1/12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oktawowych</w:t>
            </w:r>
            <w:r>
              <w:rPr>
                <w:rFonts w:ascii="Times New Roman" w:hAnsi="Times New Roman" w:cs="Times New Roman"/>
                <w:spacing w:val="-1"/>
              </w:rPr>
              <w:t xml:space="preserve"> w czasie rzeczywistym (opcja)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filtry korekcyjne A, C , Z</w:t>
            </w:r>
            <w:r>
              <w:rPr>
                <w:rStyle w:val="A8"/>
                <w:rFonts w:ascii="Times New Roman" w:hAnsi="Times New Roman" w:cs="Times New Roman"/>
              </w:rPr>
              <w:t>,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</w:rPr>
              <w:t>B, G.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detektor RMS Cyfrowy z detekcją szczytu, rozdzielczość nie gorsza niż 0,1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stałe czasowe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Slow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, Fast,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Impulse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mikrofon dla którego wykonane zostały badania w celu zatwierdzenia typu dla mierników klasy1,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prepolaryzowany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1/2”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przedwzmacniacz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zakres pomiar</w:t>
            </w:r>
            <w:r>
              <w:rPr>
                <w:rStyle w:val="A8"/>
                <w:rFonts w:ascii="Times New Roman" w:hAnsi="Times New Roman" w:cs="Times New Roman"/>
              </w:rPr>
              <w:t xml:space="preserve">owy co najmniej 22 </w:t>
            </w:r>
            <w:proofErr w:type="spellStart"/>
            <w:r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>
              <w:rPr>
                <w:rStyle w:val="A8"/>
                <w:rFonts w:ascii="Times New Roman" w:hAnsi="Times New Roman" w:cs="Times New Roman"/>
              </w:rPr>
              <w:t xml:space="preserve"> RMS ÷ 140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Peak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(zgodnie z PN-EN 61672)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poziom szumów poniżej 12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RMS</w:t>
            </w:r>
          </w:p>
        </w:tc>
        <w:tc>
          <w:tcPr>
            <w:tcW w:w="1950" w:type="dxa"/>
          </w:tcPr>
          <w:p w:rsidR="00206D5A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zapamiętywanie historii czasowej (</w:t>
            </w:r>
            <w:r w:rsidRPr="00ED1582">
              <w:rPr>
                <w:rFonts w:ascii="Times New Roman" w:hAnsi="Times New Roman" w:cs="Times New Roman"/>
              </w:rPr>
              <w:t xml:space="preserve">krokiem próbkowania nie </w:t>
            </w:r>
            <w:r w:rsidRPr="00ED1582">
              <w:rPr>
                <w:rFonts w:ascii="Times New Roman" w:hAnsi="Times New Roman" w:cs="Times New Roman"/>
              </w:rPr>
              <w:br/>
              <w:t>większym niż 1 s, z okresu co najmniej jednej doby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w pamięci miernika, na karcie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mikroSD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lub pamięci zewnętrznej USB - (Parametr podlega ocenie)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2"/>
                <w:rFonts w:ascii="Times New Roman" w:hAnsi="Times New Roman" w:cs="Times New Roman"/>
              </w:rPr>
              <w:t>nagrywanie zdarzeń audio oraz możliwość odsłuchiwania  fragmentów zarejestrowanego zdarzenia akustycznego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  <w:r w:rsidRPr="00ED1582">
              <w:rPr>
                <w:rStyle w:val="A2"/>
                <w:rFonts w:ascii="Times New Roman" w:hAnsi="Times New Roman" w:cs="Times New Roman"/>
              </w:rPr>
              <w:t xml:space="preserve">wyniki pomiarów akustycznych muszą być skorelowane </w:t>
            </w:r>
            <w:r w:rsidRPr="00ED1582">
              <w:rPr>
                <w:rStyle w:val="A2"/>
                <w:rFonts w:ascii="Times New Roman" w:hAnsi="Times New Roman" w:cs="Times New Roman"/>
              </w:rPr>
              <w:br/>
              <w:t>z parametrami warunków meteorologicznych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wyświetlacz minimum monochromatyczny - (Parametr podlega ocenie)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 możliwość przeniesienia z miernika do komputera zarejestrowanych  w pamięci przyrządu pomiarowego wyników pomiarów i zapamiętywanie ich w postaci źródłowej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zasilanie:</w:t>
            </w:r>
          </w:p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 - wymienne standardowe akumulatory</w:t>
            </w:r>
            <w:r w:rsidRPr="00ED1582">
              <w:rPr>
                <w:rStyle w:val="A10"/>
                <w:sz w:val="24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- zewnętrzny zasilacz bateryjny </w:t>
            </w:r>
          </w:p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- zasilacz sieciowy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zewnętrzne warunki pracy Temperatura od -10 </w:t>
            </w:r>
            <w:proofErr w:type="spellStart"/>
            <w:r w:rsidRPr="00ED1582">
              <w:rPr>
                <w:rStyle w:val="A11"/>
                <w:rFonts w:ascii="Times New Roman" w:hAnsi="Times New Roman" w:cs="Times New Roman"/>
                <w:vertAlign w:val="superscript"/>
              </w:rPr>
              <w:t>o</w:t>
            </w:r>
            <w:r w:rsidRPr="00ED1582">
              <w:rPr>
                <w:rStyle w:val="A8"/>
                <w:rFonts w:ascii="Times New Roman" w:hAnsi="Times New Roman" w:cs="Times New Roman"/>
              </w:rPr>
              <w:t>C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do 50 </w:t>
            </w:r>
            <w:proofErr w:type="spellStart"/>
            <w:r w:rsidRPr="00ED1582">
              <w:rPr>
                <w:rStyle w:val="A11"/>
                <w:rFonts w:ascii="Times New Roman" w:hAnsi="Times New Roman" w:cs="Times New Roman"/>
                <w:vertAlign w:val="superscript"/>
              </w:rPr>
              <w:t>o</w:t>
            </w:r>
            <w:r w:rsidRPr="00ED1582">
              <w:rPr>
                <w:rStyle w:val="A8"/>
                <w:rFonts w:ascii="Times New Roman" w:hAnsi="Times New Roman" w:cs="Times New Roman"/>
              </w:rPr>
              <w:t>C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Wilgotność do 90 % wilgotności względnej bez kondensacji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możliwość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kasowania</w:t>
            </w:r>
            <w:r w:rsidRPr="00ED1582">
              <w:rPr>
                <w:rFonts w:ascii="Times New Roman" w:hAnsi="Times New Roman" w:cs="Times New Roman"/>
              </w:rPr>
              <w:t xml:space="preserve"> co </w:t>
            </w:r>
            <w:r w:rsidRPr="00ED1582">
              <w:rPr>
                <w:rFonts w:ascii="Times New Roman" w:hAnsi="Times New Roman" w:cs="Times New Roman"/>
                <w:spacing w:val="-1"/>
              </w:rPr>
              <w:t>najmniej ostatnich</w:t>
            </w:r>
            <w:r w:rsidRPr="00ED1582">
              <w:rPr>
                <w:rFonts w:ascii="Times New Roman" w:hAnsi="Times New Roman" w:cs="Times New Roman"/>
              </w:rPr>
              <w:t xml:space="preserve"> 5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sekund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pomiaru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 xml:space="preserve">możliwość samodzielnej </w:t>
            </w:r>
            <w:r w:rsidRPr="00ED1582">
              <w:rPr>
                <w:rFonts w:ascii="Times New Roman" w:hAnsi="Times New Roman" w:cs="Times New Roman"/>
              </w:rPr>
              <w:t xml:space="preserve"> pracy </w:t>
            </w:r>
            <w:r w:rsidRPr="00ED1582">
              <w:rPr>
                <w:rFonts w:ascii="Times New Roman" w:hAnsi="Times New Roman" w:cs="Times New Roman"/>
                <w:spacing w:val="-1"/>
              </w:rPr>
              <w:t>poza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stacją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opakowania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transportowe </w:t>
            </w:r>
            <w:r w:rsidRPr="00ED158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ED15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sztywna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obudowa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transmisja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danych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kontrolera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przedłużacz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mikrofonowy o długości 5 i min. 12 m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osłony przeciwwietrzne  i osłony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wszechpogodowe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szt. do każdego mikrofonu)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ED15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miernika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wraz przedwzmacniaczem i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będącym</w:t>
            </w:r>
            <w:r w:rsidRPr="00ED158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przedmiotem zamówienia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ED158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PN-ISO 17025 zawierające zgodność z wymaganiami dla mierników posiadających zatwierdzenie typu dla klasy 1: </w:t>
            </w:r>
          </w:p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Miernik poziomu dźwięku zgłoszony do badań był poddany badaniom okresowym wyszczególnionym w PN-EN 61672-3:2007 dla klasy 1; dla warunków środowiskowych, w których wykonano badania, wynik badania był pomyślny. Ponieważ istnieje ogólnie dostępne zaświadczenie niezależnej organizacji badawczej odpowiedzialnej za zatwierdzanie wyników badań typu wykonanych zgodnie z PN-EN  61672-2:2005, w którym stwierdza się, że dany typ miernika poziomu dźwięku spełnia wszystkie właściwe wymagania określone w PN-EN 61672-1:2005, miernik poziomu dźwięku zgłoszony do badań spełnia wymagania wyszczególnione w PN-EN 61672-1:2005 dla klasy 1.”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analizy danych z pomiarów dźwięku  pozwalające  na konfigurację ustawień pomiaru, na wyświetlanie danych pomiarowych i ich eksport do formatu Word lub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, wraz z licencją (jeżeli jest wymagana)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Kalibrator akustyczny </w:t>
            </w:r>
          </w:p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klasy 1</w:t>
            </w:r>
          </w:p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Spełnienie wymogów kalibratora akustycznego klasy 1 w pełnym zakresie temperatur od -10 °C do 50 °C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Poziomy kalibracji (SPL): 94dB i 114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Dokładność kalibracji nie gorsza niż ±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0,3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Częstotliwość kalibracji: 1000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Tolerancja dla częstotliwości kalibracji nie gorsza niż 0,3%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Całkowite zniekształcenia poniżej 1%  dla  poziomów kalibracji  94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i dla 114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Średnica kalibrowanych mikrofonów:  ½”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ED15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kalibratora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ED158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PN-ISO 17025 zawierające zgodność z wymaganiami  o treści: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„ W wyniku wzorcowania stwierdzono, że kalibrator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akustyczny spełnia wymagania metrologiczne ustalone w normie PN-EN 60942 „Elektroakustyka. Kalibratory akustyczne”, dla przyrządów klasy dokładności 1”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Komputer przenośny </w:t>
            </w: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 2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szt. łącznie ( po jednym do każdego miernika poziomu dźwięku) -kontrolujący i zbierający dane ze stacji pomiarowej oraz do obróbki danych z pomiarów o parametrach nie gorszych niż: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Notebook fabrycznie nowy.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Procesor: zaprojektowany i przeznaczony do komputerów przenośnych osiągający w teście wydajnościowym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co najmniej 8800 punktów wg. kolumny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CPU Mark, którego wyniki są publikowane na stronie http://cpubenchmark.net/cpu_list.php  (aktualny wynik z 2017).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Ekran: minimum 15”, podświetlenie LED, matowy (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AntiGlare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), rozdzielczość Full HD 1920x1080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Pamięć RAM: minimum 16GB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SODiMM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twardy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minimum 500GB SSD (Solid State Disc)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Karta dźwiękowa: zintegrowana z płytą główną\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Karta graficzna autonomiczna, pamięć grafiki - nie mniej niż 2048 MB, karta graficzna powinna osiągać w teście wydajności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co najmniej wyniki 1300 punktów w G3D Rating (wynik dostępny: http://www.videocardbenchmark.net/gpu_list.php - aktualny wynik z 2017 )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Złącza: 15-stykowe D-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,HDMI, minimum 3 USB3, RJ-45,  wbudowany czytnik  kart pamięci, 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Wyposażenie wbudowane: karta sieciowa do sieci przewodowych 10/100/1000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bezprzewodowa karta sieciowa IEEE 802.11a/b/g/n/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, głośniki, mikrofon.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 do każdego notebooka: zewnętrza mysz optyczna USB i torba ochronna na notebook i akcesoria, przenośny, dyski zewnętrzny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pojemności min. 1 TB, ze złączem USB3. 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Minimum 2 letnia gwarancja w siedzibie zamawiającego  z bezpłatnym serwisem gwarancyjny w czasie trwania gwarancji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Oprogramowanie: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 Microsoft Windows 7 Professional PL. 64 bit. lub równoważny.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Warunki równoważności dla systemu Windows 7 Prof. PL.: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być wyposażony w graficzny interfejs użytkownika w języku polskim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posiadać wbudowane następujące elementy zlokalizowane w języku polskim: menu, system pomocy, komunikaty systemowe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64 bit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musi być w pełni kompatybilny z oferowanym sprzętem 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domenami i Active Directory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praca natywna (bez utraty wydajności) z  oprogramowaniem  stacji  pomiarowej hałasu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system musi pozwalać na instalację oprogramowania użytkowanego na komputerach  w tym :MS Office 2003, 2007, 2010, 2013, w wersjach standard oraz pro (w tym MS Access),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możliwość delegowania uprawnień dla użytkownika i maszyny 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możliwość świadczenia pomocy zdalnej i łączenia się z pulpitami zdalnymi komputerów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zarządzanie komputerami poprzez Zasady Grup (GPO) Active Directory ,  WMI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pełna obsługa ActiveX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zintegrowane oprogramowanie dla tworzenia kopii zapasowych (Backup), automatyczne wykonywanie kopii plików z możliwością automatycznego przywrócenia wersji wcześniejszej; możliwość przywracania plików systemowych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musi mieć możliwość tworzenia wielu kont użytkowników o różnych poziomach uprawnień, zabezpieczony hasłem dostęp do systemu, konta i profile użytkowników zarządzane zdalnie; praca systemu w trybie ochrony kont użytkowników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zapewniać wsparcie dla użytkowanych u Zamawiającego oraz większości powszechnie używanych urządzeń i standardów dotyczących drukarek, skanerów, urządzeń sieciowych, USB, e-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FireWare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Bluetooth, urządzeń Plug &amp; Play,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Wszystkie w/w funkcjonalności nie mogą być realizowane z zastosowaniem wszelkiego rodzaju emulacji i wirtualizacji Microsoft Windows.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. 2016 PL –MOLP-G lub równoważny. </w:t>
            </w:r>
          </w:p>
          <w:p w:rsidR="00206D5A" w:rsidRPr="00ED1582" w:rsidRDefault="00206D5A" w:rsidP="009B6DAC">
            <w:pPr>
              <w:pStyle w:val="TableParagraph"/>
              <w:numPr>
                <w:ilvl w:val="1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licencji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Government OPEN (MOLP-G),</w:t>
            </w:r>
          </w:p>
          <w:p w:rsidR="00206D5A" w:rsidRPr="00ED1582" w:rsidRDefault="00206D5A" w:rsidP="009B6DAC">
            <w:pPr>
              <w:pStyle w:val="TableParagraph"/>
              <w:numPr>
                <w:ilvl w:val="1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Licencja dożywotnia na 4 stanowiska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Warunki równoważności dla MS Office 2016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 MOLPG: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Pełna polska wersja językowa interfejsu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użytkownika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ma zdefiniowany układ informacji w postaci XML zgodnie z Tabelą B1 załącznika 2 Rozporządzenia w sprawie minimalnych wymagań dla systemów teleinformatycznych (Dz.U.05.212.1766)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umożliwia wykorzystanie schematów XML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obsługuje w ramach standardu formatu podpis elektroniczny zgodnie z Tabelą A.1.1 załącznika 2 Rozporządzenia w sprawie minimalnych wymagań dla systemów teleinformatycznych  (Dz.U.05.212.1766)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Oprogramowanie musi umożliwiać dostosowanie dokumentów i szablonów oraz udostępniać narzędzia umożliwiające dystrybucję szablonów.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Do aplikacji musi być dostępna pełna dokumentacja w języku polskim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Pakiet zintegrowanych aplikacji biurowych musi zawierać: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Edytor tekstów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Arkusz kalkulacyjny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Narzędzie do przygotowywania i prowadzenia prezentacji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Edytor tekstów musi umożliwiać: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Edycję i formatowanie tekstu w języku polskim wraz z obsługą języka polskiego w zakresie sprawdzania pisowni i poprawności gramatycznej oraz funkcjonalnością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słownika wyrazów bliskoznacznych i autokorekty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-Wstawianie oraz formatowanie tabel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Wstawianie oraz formatowanie obiektów graficznych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Wstawianie wykresów i tabel z arkusza kalkulacyjnego (wliczając tabele przestawne)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Automatyczne numerowanie rozdziałów, punktów, akapitów, tabel i rysunków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Automatyczne tworzenie spisów treści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Formatowanie nagłówków i stopek stron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Sprawdzanie pisowni w języku polskim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Śledzenie zmian wprowadzonych przez użytkowników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Określenie układu strony (pionowa/pozioma)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Wydruk dokumentów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Pracę na dokumentach utworzonych przy pomocy Microsoft Word 2003 - 2013 z zapewnieniem bezproblemowej konwersji wszystkich elementów i atrybutów dokumentu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Arkusz kalkulacyjny musi umożliwiać: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tabelarycznych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wykresów liniowych (wraz linią trendu), słupkowych, kołowych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webservice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Obsługę kostek OLAP oraz tworzenie i edycję zapytań bazodanowych i webowych. Narzędzia wspomagające analizę statystyczną i analizę wariantową i rozwiązywanie problemów optymalizacyjnych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Wyszukiwanie i zamianę danych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Wykonywanie analiz danych przy użyciu formatowania warunkowego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Nazywanie komórek arkusza i odwoływanie się w formułach po takiej nazwie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Formatowanie czasu, daty i wartości finansowych z polskim formatem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Zapis wielu arkuszy kalkulacyjnych w jednym pliku.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Zachowanie pełnej zgodności z formatami plików utworzonych za pomocą oprogramowania Microsoft Excel 2003 - 2010, z uwzględnieniem poprawnej realizacji użytych w nich funkcji specjalnych i makropoleceń.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Narzędzie do przygotowywania i prowadzenia prezentacji musi umożliwiać: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Przygotowywanie prezentacji multimedialnych, które będą: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Prezentowane przy użyciu projektora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multimedialnego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Drukowane w formacie umożliwiającym robienie notatek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Zapisane jako prezentacja tylko do odczytu.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Nagrywanie narracji i dołączanie jej do prezentacji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Opatrywanie slajdów notatkami dla prezentera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Umieszczanie i formatowanie tekstów, obiektów graficznych, tabel, nagrań dźwiękowych i wideo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Umieszczanie tabel i wykresów pochodzących z arkusza kalkulacyjnego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Odświeżenie wykresu znajdującego się w prezentacji po zmianie danych w źródłowym arkuszu kalkulacyjnym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Możliwość tworzenia animacji obiektów i całych slajdów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Pełna zgodność z formatami plików utworzonych za pomocą oprogramowania MS PowerPoint 2003 – 2013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Licencja dożywotnia, pozwalająca na przeniesienie i instalację oprogramowania na dolnym komputerze zamawiającego.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c)  ESET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na 4 stanowiska - z 3-letnią aktualizacją  bazy wirusów lub równoważny 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Warunki równoważności dla programu ESET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Zdalna instalacja aplikacji, uruchamianie  zadań, ustanawianie polityk  bezpieczeństwa, zbieranie logów, otrzymywanie powiadomień i przegląd zabezpieczeń sieci - za pomocą posiadanej przez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Zamawiającego konsoli  administracyjnej -  ESET Remote Administrator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Oprogramowanie 64 bit.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Niskie wymagania i obciążenie systemu operacyjnego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dostępu do danych oraz zabezpieczenie przed wszystkimi rodzajami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zagrozen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m.in. przed wirusami,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rootkitami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robakami i oprogramowaniem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szpiegujacym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Codzienne automatyczne aktualizacje baz sygnatur wirusów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zapobiegania włamaniom działający na hoście HIPS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Blokada programów typu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exploit</w:t>
            </w:r>
            <w:proofErr w:type="spellEnd"/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Skaner pamięci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Kontrola urządzeń – Blokowanie  nieautoryzowanych nośniki  danych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pracy  w trybie dyskretnym  - całkowite ukrycie interfejsu przed użytkownikiem 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- 3 letnia bezpłatna aktualizacja aplikacji i bazy wirusów</w:t>
            </w:r>
          </w:p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6D5A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 w:val="restart"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Zintegrowana, bezprzewodowa stacja meteo</w:t>
            </w:r>
          </w:p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pozwalająca zmierzyć parametry: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temperatura : -40 … +60, z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±0,5</w:t>
            </w:r>
            <w:r w:rsidRPr="00ED1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wilgotność : 1 … 100%,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±3%</w:t>
            </w:r>
          </w:p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prędkość wiatru: 1 …50 m/s,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±5%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kierunek wiatru</w:t>
            </w:r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ciśnienie atmosferyczne: 600 …1100 </w:t>
            </w:r>
            <w:proofErr w:type="spellStart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5445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dokładnością nie gorszą niż ±1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hPa</w:t>
            </w:r>
            <w:proofErr w:type="spellEnd"/>
          </w:p>
          <w:p w:rsidR="00206D5A" w:rsidRPr="00ED1582" w:rsidRDefault="00206D5A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opady atmosferyczne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czujniki zintegrowane w jedną całość z prostym uchwytem umożliwiającym szybki montaż na statywie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zasilanie czujników z baterii lub akumulatorów zintegrowanych w jedną całość z czujnikami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konsola umożliwiająca odczyt wszystkich mierzonych wielkości, zasilana z sieci lub z baterii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bezprzewodowa transmisja danych z czujników do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panelu odczytującego (rejestratora)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możliwość transmisji danych ze stacji do komputera wraz z oprogramowaniem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6D5A" w:rsidRPr="00ED1582" w:rsidTr="00206D5A">
        <w:tc>
          <w:tcPr>
            <w:tcW w:w="2093" w:type="dxa"/>
            <w:vMerge/>
            <w:shd w:val="clear" w:color="auto" w:fill="FFFFFF" w:themeFill="background1"/>
          </w:tcPr>
          <w:p w:rsidR="00206D5A" w:rsidRPr="00ED1582" w:rsidRDefault="00206D5A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Default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</w:t>
            </w:r>
            <w:r w:rsidRPr="00ED1582">
              <w:rPr>
                <w:rFonts w:ascii="Times New Roman" w:hAnsi="Times New Roman" w:cs="Times New Roman"/>
              </w:rPr>
              <w:t xml:space="preserve">osiadająca aktualne  świadectwo wzorcowania wystawione przez akredytowane Laboratorium Pomiarowe zgodnie z EN 17025 w  zakresie: </w:t>
            </w:r>
          </w:p>
          <w:p w:rsidR="00206D5A" w:rsidRPr="00ED1582" w:rsidRDefault="00206D5A" w:rsidP="009B6DAC">
            <w:pPr>
              <w:pStyle w:val="Default"/>
              <w:numPr>
                <w:ilvl w:val="0"/>
                <w:numId w:val="20"/>
              </w:num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ciśnienie barometryczne  (860; 920; 980; 1040, 1100)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. maksymalne CMC laboratorium wzorcującego 0,2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</w:p>
          <w:p w:rsidR="00206D5A" w:rsidRPr="00ED1582" w:rsidRDefault="00206D5A" w:rsidP="009B6DAC">
            <w:pPr>
              <w:pStyle w:val="Default"/>
              <w:numPr>
                <w:ilvl w:val="0"/>
                <w:numId w:val="20"/>
              </w:num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temperatura i wilgotność  w punktach:  </w:t>
            </w:r>
          </w:p>
          <w:p w:rsidR="00206D5A" w:rsidRPr="00ED1582" w:rsidRDefault="00206D5A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-5°C (68, 98)%RH  </w:t>
            </w:r>
          </w:p>
          <w:p w:rsidR="00206D5A" w:rsidRPr="00ED1582" w:rsidRDefault="00206D5A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 0°C(47,98)%RH   </w:t>
            </w:r>
          </w:p>
          <w:p w:rsidR="00206D5A" w:rsidRPr="00ED1582" w:rsidRDefault="00206D5A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21°C (25, 98)%RH  </w:t>
            </w:r>
          </w:p>
          <w:p w:rsidR="00206D5A" w:rsidRPr="00ED1582" w:rsidRDefault="00206D5A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40°C (25, 98)%RH </w:t>
            </w:r>
          </w:p>
          <w:p w:rsidR="00206D5A" w:rsidRPr="00ED1582" w:rsidRDefault="00206D5A" w:rsidP="00352F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D1582">
              <w:rPr>
                <w:rFonts w:ascii="Times New Roman" w:hAnsi="Times New Roman" w:cs="Times New Roman"/>
              </w:rPr>
              <w:t xml:space="preserve">przepływ w zakresie (0,3; 2,0; 4,0; 5,0; 6,0) m/s </w:t>
            </w:r>
          </w:p>
          <w:p w:rsidR="00206D5A" w:rsidRPr="00ED1582" w:rsidRDefault="00206D5A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maksymalne CMC laboratorium wzorcującego w zakresie </w:t>
            </w:r>
            <w:r w:rsidRPr="00ED1582">
              <w:rPr>
                <w:rFonts w:ascii="Times New Roman" w:hAnsi="Times New Roman" w:cs="Times New Roman"/>
              </w:rPr>
              <w:t xml:space="preserve">temperatury 0,2 °C ,  wilgotności 2%RH,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przepływu 0,2 m/s                                                  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6D5A" w:rsidRPr="00ED1582" w:rsidTr="00206D5A">
        <w:trPr>
          <w:trHeight w:val="814"/>
        </w:trPr>
        <w:tc>
          <w:tcPr>
            <w:tcW w:w="2093" w:type="dxa"/>
            <w:shd w:val="clear" w:color="auto" w:fill="FFFFFF" w:themeFill="background1"/>
          </w:tcPr>
          <w:p w:rsidR="00206D5A" w:rsidRPr="00ED1582" w:rsidRDefault="00206D5A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Wymagana</w:t>
            </w:r>
            <w:r w:rsidRPr="00ED15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minimalna</w:t>
            </w:r>
            <w:r w:rsidRPr="00ED15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gwarancja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producenta.</w:t>
            </w:r>
          </w:p>
        </w:tc>
        <w:tc>
          <w:tcPr>
            <w:tcW w:w="5245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Gwarancja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danymi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producenta,</w:t>
            </w: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ale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krócej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niż:</w:t>
            </w:r>
          </w:p>
          <w:p w:rsidR="00206D5A" w:rsidRPr="00ED1582" w:rsidRDefault="00206D5A" w:rsidP="009B6DA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9"/>
              </w:tabs>
              <w:ind w:left="0" w:firstLine="0"/>
              <w:contextualSpacing w:val="0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 miesiące gwarancji</w:t>
            </w:r>
            <w:r w:rsidRPr="00ED15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części mechaniczne przyczepy oraz  całe wyposażenie – (Parametr podlega ocenie)</w:t>
            </w:r>
          </w:p>
        </w:tc>
        <w:tc>
          <w:tcPr>
            <w:tcW w:w="1950" w:type="dxa"/>
          </w:tcPr>
          <w:p w:rsidR="00206D5A" w:rsidRPr="00ED1582" w:rsidRDefault="00206D5A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D6AB8" w:rsidRPr="00ED1582" w:rsidRDefault="006D6AB8" w:rsidP="006D6AB8">
      <w:pPr>
        <w:pStyle w:val="Nagwek5"/>
        <w:tabs>
          <w:tab w:val="left" w:pos="90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D6AB8" w:rsidRDefault="006D6AB8" w:rsidP="006D6AB8">
      <w:pPr>
        <w:pStyle w:val="Nagwek5"/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4" w:rsidRPr="00EB087F" w:rsidRDefault="003040D4" w:rsidP="003040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6F29C" wp14:editId="3115FF33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" o:allowincell="f">
                <v:textbox>
                  <w:txbxContent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3040D4" w:rsidRPr="00EB087F" w:rsidRDefault="003040D4" w:rsidP="003040D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3040D4" w:rsidRPr="003B5607" w:rsidRDefault="003040D4" w:rsidP="003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3B5607"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="003B5607"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607">
        <w:rPr>
          <w:rFonts w:ascii="Times New Roman" w:hAnsi="Times New Roman" w:cs="Times New Roman"/>
          <w:bCs/>
          <w:sz w:val="24"/>
          <w:szCs w:val="24"/>
        </w:rPr>
        <w:br/>
      </w:r>
      <w:r w:rsidRPr="003B5607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250EA7" w:rsidRPr="00B63C3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63C3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D6AB8">
        <w:rPr>
          <w:rFonts w:ascii="Times New Roman" w:hAnsi="Times New Roman" w:cs="Times New Roman"/>
          <w:color w:val="FF0000"/>
          <w:sz w:val="24"/>
          <w:szCs w:val="24"/>
        </w:rPr>
        <w:t xml:space="preserve">0 000,00 </w:t>
      </w:r>
      <w:r w:rsidRPr="003B5607">
        <w:rPr>
          <w:rFonts w:ascii="Times New Roman" w:hAnsi="Times New Roman" w:cs="Times New Roman"/>
          <w:sz w:val="24"/>
          <w:szCs w:val="24"/>
        </w:rPr>
        <w:t>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3040D4" w:rsidRPr="00EB087F" w:rsidTr="00A71BDD">
        <w:trPr>
          <w:trHeight w:val="589"/>
        </w:trPr>
        <w:tc>
          <w:tcPr>
            <w:tcW w:w="67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3040D4" w:rsidRPr="00EB087F" w:rsidTr="00A71BDD">
        <w:trPr>
          <w:trHeight w:val="743"/>
        </w:trPr>
        <w:tc>
          <w:tcPr>
            <w:tcW w:w="675" w:type="dxa"/>
          </w:tcPr>
          <w:p w:rsidR="003040D4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4" w:rsidRPr="00EB087F" w:rsidTr="00A71BDD">
        <w:trPr>
          <w:trHeight w:val="613"/>
        </w:trPr>
        <w:tc>
          <w:tcPr>
            <w:tcW w:w="675" w:type="dxa"/>
          </w:tcPr>
          <w:p w:rsidR="003040D4" w:rsidRPr="00EB087F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3040D4" w:rsidRDefault="003040D4" w:rsidP="003040D4"/>
    <w:p w:rsidR="003040D4" w:rsidRDefault="003040D4" w:rsidP="003040D4"/>
    <w:p w:rsidR="003040D4" w:rsidRDefault="003040D4" w:rsidP="003040D4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EA7" w:rsidRDefault="00250EA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lastRenderedPageBreak/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DE" w:rsidRDefault="000F3BDE" w:rsidP="00C061CA">
      <w:pPr>
        <w:spacing w:after="0" w:line="240" w:lineRule="auto"/>
      </w:pPr>
      <w:r>
        <w:separator/>
      </w:r>
    </w:p>
  </w:endnote>
  <w:endnote w:type="continuationSeparator" w:id="0">
    <w:p w:rsidR="000F3BDE" w:rsidRDefault="000F3BDE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5A">
          <w:rPr>
            <w:noProof/>
          </w:rPr>
          <w:t>2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DE" w:rsidRDefault="000F3BDE" w:rsidP="00C061CA">
      <w:pPr>
        <w:spacing w:after="0" w:line="240" w:lineRule="auto"/>
      </w:pPr>
      <w:r>
        <w:separator/>
      </w:r>
    </w:p>
  </w:footnote>
  <w:footnote w:type="continuationSeparator" w:id="0">
    <w:p w:rsidR="000F3BDE" w:rsidRDefault="000F3BDE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 w:rsidR="00571930"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250EA7" w:rsidRPr="00C22F6F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>Postępowanie o udzielenie zamówienia publicznego na dostawę „Mobilnych zestawów do pomiaru hałasu”</w:t>
    </w:r>
  </w:p>
  <w:p w:rsidR="001021EC" w:rsidRPr="001B3366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32DE3" wp14:editId="2EE41058">
              <wp:simplePos x="0" y="0"/>
              <wp:positionH relativeFrom="column">
                <wp:posOffset>52705</wp:posOffset>
              </wp:positionH>
              <wp:positionV relativeFrom="paragraph">
                <wp:posOffset>172720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3.6pt" to="45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hYIu03AAAAAcBAAAPAAAAAAAAAAAA&#10;AAAAAB4EAABkcnMvZG93bnJldi54bWxQSwUGAAAAAAQABADzAAAAJwUAAAAA&#10;" strokecolor="#4579b8 [3044]"/>
          </w:pict>
        </mc:Fallback>
      </mc:AlternateContent>
    </w: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 w:rsidR="009F4AE7">
      <w:rPr>
        <w:rFonts w:ascii="Times New Roman" w:hAnsi="Times New Roman" w:cs="Times New Roman"/>
        <w:i/>
        <w:sz w:val="18"/>
        <w:szCs w:val="18"/>
      </w:rPr>
      <w:t>5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ED"/>
    <w:multiLevelType w:val="hybridMultilevel"/>
    <w:tmpl w:val="4EEC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C96"/>
    <w:multiLevelType w:val="hybridMultilevel"/>
    <w:tmpl w:val="E2A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347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9FC"/>
    <w:multiLevelType w:val="hybridMultilevel"/>
    <w:tmpl w:val="DBE0BBB6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41D"/>
    <w:multiLevelType w:val="hybridMultilevel"/>
    <w:tmpl w:val="B3F2D59E"/>
    <w:lvl w:ilvl="0" w:tplc="4CB04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45"/>
    <w:multiLevelType w:val="hybridMultilevel"/>
    <w:tmpl w:val="833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2393"/>
    <w:multiLevelType w:val="hybridMultilevel"/>
    <w:tmpl w:val="CBD403B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8DA"/>
    <w:multiLevelType w:val="hybridMultilevel"/>
    <w:tmpl w:val="6676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5E4C"/>
    <w:multiLevelType w:val="hybridMultilevel"/>
    <w:tmpl w:val="C1FA0978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A1F9E"/>
    <w:multiLevelType w:val="hybridMultilevel"/>
    <w:tmpl w:val="3AF42A5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>
    <w:nsid w:val="4E252268"/>
    <w:multiLevelType w:val="hybridMultilevel"/>
    <w:tmpl w:val="E98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A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005BE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608C"/>
    <w:multiLevelType w:val="hybridMultilevel"/>
    <w:tmpl w:val="63FAE3E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95B"/>
    <w:multiLevelType w:val="hybridMultilevel"/>
    <w:tmpl w:val="0EDEC356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4">
    <w:nsid w:val="5DF37DC7"/>
    <w:multiLevelType w:val="hybridMultilevel"/>
    <w:tmpl w:val="F5C8C206"/>
    <w:lvl w:ilvl="0" w:tplc="AEDA6928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5F04738E"/>
    <w:multiLevelType w:val="hybridMultilevel"/>
    <w:tmpl w:val="23DE770C"/>
    <w:lvl w:ilvl="0" w:tplc="6ADAB106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color w:val="auto"/>
        <w:sz w:val="22"/>
        <w:szCs w:val="22"/>
      </w:rPr>
    </w:lvl>
    <w:lvl w:ilvl="1" w:tplc="5582AC16">
      <w:start w:val="1"/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7DF0002E">
      <w:start w:val="1"/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6144E7E0">
      <w:start w:val="1"/>
      <w:numFmt w:val="bullet"/>
      <w:lvlText w:val="•"/>
      <w:lvlJc w:val="left"/>
      <w:pPr>
        <w:ind w:left="2037" w:hanging="137"/>
      </w:pPr>
      <w:rPr>
        <w:rFonts w:hint="default"/>
      </w:rPr>
    </w:lvl>
    <w:lvl w:ilvl="4" w:tplc="336AE60E">
      <w:start w:val="1"/>
      <w:numFmt w:val="bullet"/>
      <w:lvlText w:val="•"/>
      <w:lvlJc w:val="left"/>
      <w:pPr>
        <w:ind w:left="2682" w:hanging="137"/>
      </w:pPr>
      <w:rPr>
        <w:rFonts w:hint="default"/>
      </w:rPr>
    </w:lvl>
    <w:lvl w:ilvl="5" w:tplc="694C049E">
      <w:start w:val="1"/>
      <w:numFmt w:val="bullet"/>
      <w:lvlText w:val="•"/>
      <w:lvlJc w:val="left"/>
      <w:pPr>
        <w:ind w:left="3327" w:hanging="137"/>
      </w:pPr>
      <w:rPr>
        <w:rFonts w:hint="default"/>
      </w:rPr>
    </w:lvl>
    <w:lvl w:ilvl="6" w:tplc="775A491A">
      <w:start w:val="1"/>
      <w:numFmt w:val="bullet"/>
      <w:lvlText w:val="•"/>
      <w:lvlJc w:val="left"/>
      <w:pPr>
        <w:ind w:left="3972" w:hanging="137"/>
      </w:pPr>
      <w:rPr>
        <w:rFonts w:hint="default"/>
      </w:rPr>
    </w:lvl>
    <w:lvl w:ilvl="7" w:tplc="DDFCD196">
      <w:start w:val="1"/>
      <w:numFmt w:val="bullet"/>
      <w:lvlText w:val="•"/>
      <w:lvlJc w:val="left"/>
      <w:pPr>
        <w:ind w:left="4618" w:hanging="137"/>
      </w:pPr>
      <w:rPr>
        <w:rFonts w:hint="default"/>
      </w:rPr>
    </w:lvl>
    <w:lvl w:ilvl="8" w:tplc="1DB8A222">
      <w:start w:val="1"/>
      <w:numFmt w:val="bullet"/>
      <w:lvlText w:val="•"/>
      <w:lvlJc w:val="left"/>
      <w:pPr>
        <w:ind w:left="5263" w:hanging="137"/>
      </w:pPr>
      <w:rPr>
        <w:rFonts w:hint="default"/>
      </w:rPr>
    </w:lvl>
  </w:abstractNum>
  <w:abstractNum w:abstractNumId="16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05B54"/>
    <w:multiLevelType w:val="hybridMultilevel"/>
    <w:tmpl w:val="FF400014"/>
    <w:lvl w:ilvl="0" w:tplc="A0F2F3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3BAA"/>
    <w:multiLevelType w:val="hybridMultilevel"/>
    <w:tmpl w:val="29FE3B3C"/>
    <w:lvl w:ilvl="0" w:tplc="74A8E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3998"/>
    <w:multiLevelType w:val="hybridMultilevel"/>
    <w:tmpl w:val="575E1D7C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34D6C"/>
    <w:multiLevelType w:val="hybridMultilevel"/>
    <w:tmpl w:val="D24AE468"/>
    <w:lvl w:ilvl="0" w:tplc="8C4E07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49D0357"/>
    <w:multiLevelType w:val="hybridMultilevel"/>
    <w:tmpl w:val="B688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F14AB"/>
    <w:multiLevelType w:val="hybridMultilevel"/>
    <w:tmpl w:val="42E266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92505"/>
    <w:multiLevelType w:val="hybridMultilevel"/>
    <w:tmpl w:val="E4122400"/>
    <w:lvl w:ilvl="0" w:tplc="3892A89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24"/>
  </w:num>
  <w:num w:numId="20">
    <w:abstractNumId w:val="12"/>
  </w:num>
  <w:num w:numId="21">
    <w:abstractNumId w:val="22"/>
  </w:num>
  <w:num w:numId="22">
    <w:abstractNumId w:val="14"/>
  </w:num>
  <w:num w:numId="23">
    <w:abstractNumId w:val="13"/>
  </w:num>
  <w:num w:numId="24">
    <w:abstractNumId w:val="10"/>
  </w:num>
  <w:num w:numId="25">
    <w:abstractNumId w:val="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3BDE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06D5A"/>
    <w:rsid w:val="00214B48"/>
    <w:rsid w:val="00216433"/>
    <w:rsid w:val="0021716D"/>
    <w:rsid w:val="00237FDF"/>
    <w:rsid w:val="002465E6"/>
    <w:rsid w:val="00250EA7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03106"/>
    <w:rsid w:val="003040D4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95E46"/>
    <w:rsid w:val="003A386C"/>
    <w:rsid w:val="003A766E"/>
    <w:rsid w:val="003A7BB0"/>
    <w:rsid w:val="003B5607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158ED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C2199"/>
    <w:rsid w:val="006C770A"/>
    <w:rsid w:val="006D6AB8"/>
    <w:rsid w:val="006E1373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7F7D2E"/>
    <w:rsid w:val="00801DF2"/>
    <w:rsid w:val="0080475B"/>
    <w:rsid w:val="00810384"/>
    <w:rsid w:val="00810821"/>
    <w:rsid w:val="008138EF"/>
    <w:rsid w:val="00821B95"/>
    <w:rsid w:val="0082414A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171E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6DAC"/>
    <w:rsid w:val="009B7074"/>
    <w:rsid w:val="009D4209"/>
    <w:rsid w:val="009D43DF"/>
    <w:rsid w:val="009D48C7"/>
    <w:rsid w:val="009E28D3"/>
    <w:rsid w:val="009E6D96"/>
    <w:rsid w:val="009F2642"/>
    <w:rsid w:val="009F4AE7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12AC"/>
    <w:rsid w:val="00A72161"/>
    <w:rsid w:val="00A834AD"/>
    <w:rsid w:val="00AA4C45"/>
    <w:rsid w:val="00AD1E89"/>
    <w:rsid w:val="00AD2A7D"/>
    <w:rsid w:val="00AD3949"/>
    <w:rsid w:val="00AE0011"/>
    <w:rsid w:val="00AE12D5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3C3D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526A9"/>
    <w:rsid w:val="00D57FFD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71A53"/>
    <w:rsid w:val="00E73482"/>
    <w:rsid w:val="00E8019D"/>
    <w:rsid w:val="00E857C0"/>
    <w:rsid w:val="00E86A5C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39D2-1060-4DD9-B371-18BCFE1A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23</Pages>
  <Words>4581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153</cp:revision>
  <cp:lastPrinted>2017-07-12T06:58:00Z</cp:lastPrinted>
  <dcterms:created xsi:type="dcterms:W3CDTF">2014-04-03T06:22:00Z</dcterms:created>
  <dcterms:modified xsi:type="dcterms:W3CDTF">2018-09-24T10:28:00Z</dcterms:modified>
</cp:coreProperties>
</file>